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96" w:rsidRDefault="002A3AD4">
      <w:r w:rsidRPr="002A3AD4">
        <w:rPr>
          <w:noProof/>
        </w:rPr>
        <w:drawing>
          <wp:inline distT="0" distB="0" distL="0" distR="0">
            <wp:extent cx="3133725" cy="1314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73866" w:rsidRDefault="00A73866"/>
    <w:p w:rsidR="00A73866" w:rsidRDefault="00A73866">
      <w:r w:rsidRPr="00A73866">
        <w:rPr>
          <w:noProof/>
        </w:rPr>
        <w:drawing>
          <wp:inline distT="0" distB="0" distL="0" distR="0">
            <wp:extent cx="2713990" cy="1750695"/>
            <wp:effectExtent l="0" t="0" r="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5499A" w:rsidRDefault="0035499A"/>
    <w:p w:rsidR="0035499A" w:rsidRDefault="0035499A">
      <w:r w:rsidRPr="0035499A">
        <w:drawing>
          <wp:inline distT="0" distB="0" distL="0" distR="0">
            <wp:extent cx="3015615" cy="1741170"/>
            <wp:effectExtent l="0" t="0" r="0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35499A" w:rsidSect="0061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AD4"/>
    <w:rsid w:val="002A3AD4"/>
    <w:rsid w:val="0035499A"/>
    <w:rsid w:val="00616696"/>
    <w:rsid w:val="00A73866"/>
    <w:rsid w:val="00B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анкетирования родителей об условиях воспитания в детском саду.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/>
              <c:showVal val="1"/>
            </c:dLbl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2015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0.6500000000000008</c:v>
                </c:pt>
                <c:pt idx="2">
                  <c:v>0.70000000000000051</c:v>
                </c:pt>
                <c:pt idx="3">
                  <c:v>0.77000000000000046</c:v>
                </c:pt>
              </c:numCache>
            </c:numRef>
          </c:val>
        </c:ser>
        <c:axId val="104425344"/>
        <c:axId val="59523840"/>
      </c:barChart>
      <c:catAx>
        <c:axId val="104425344"/>
        <c:scaling>
          <c:orientation val="minMax"/>
        </c:scaling>
        <c:axPos val="b"/>
        <c:numFmt formatCode="General" sourceLinked="1"/>
        <c:tickLblPos val="nextTo"/>
        <c:crossAx val="59523840"/>
        <c:crosses val="autoZero"/>
        <c:auto val="1"/>
        <c:lblAlgn val="ctr"/>
        <c:lblOffset val="100"/>
      </c:catAx>
      <c:valAx>
        <c:axId val="59523840"/>
        <c:scaling>
          <c:orientation val="minMax"/>
        </c:scaling>
        <c:axPos val="l"/>
        <c:majorGridlines/>
        <c:numFmt formatCode="0%" sourceLinked="1"/>
        <c:tickLblPos val="nextTo"/>
        <c:crossAx val="10442534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3768115942028986"/>
          <c:y val="0.13855421686747013"/>
          <c:w val="0.80797101449275432"/>
          <c:h val="0.530120481927710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F81BD"/>
            </a:solidFill>
            <a:ln w="25371">
              <a:noFill/>
            </a:ln>
          </c:spPr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ср.</c:v>
                </c:pt>
                <c:pt idx="2">
                  <c:v>средний</c:v>
                </c:pt>
                <c:pt idx="3">
                  <c:v>ниже ср.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9.7000000000000011</c:v>
                </c:pt>
                <c:pt idx="1">
                  <c:v>15.5</c:v>
                </c:pt>
                <c:pt idx="2">
                  <c:v>12.5</c:v>
                </c:pt>
                <c:pt idx="3">
                  <c:v>9.1</c:v>
                </c:pt>
                <c:pt idx="4">
                  <c:v>12.4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C0504D"/>
            </a:solidFill>
            <a:ln w="25371">
              <a:noFill/>
            </a:ln>
          </c:spPr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ср.</c:v>
                </c:pt>
                <c:pt idx="2">
                  <c:v>средний</c:v>
                </c:pt>
                <c:pt idx="3">
                  <c:v>ниже ср.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10.4</c:v>
                </c:pt>
                <c:pt idx="1">
                  <c:v>30.7</c:v>
                </c:pt>
                <c:pt idx="2">
                  <c:v>7.9</c:v>
                </c:pt>
                <c:pt idx="3">
                  <c:v>4.9000000000000004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9BBB59"/>
            </a:solidFill>
            <a:ln w="25371">
              <a:noFill/>
            </a:ln>
          </c:spPr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ср.</c:v>
                </c:pt>
                <c:pt idx="2">
                  <c:v>средний</c:v>
                </c:pt>
                <c:pt idx="3">
                  <c:v>ниже ср.</c:v>
                </c:pt>
                <c:pt idx="4">
                  <c:v>низкий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93120768"/>
        <c:axId val="93523968"/>
      </c:barChart>
      <c:catAx>
        <c:axId val="93120768"/>
        <c:scaling>
          <c:orientation val="minMax"/>
        </c:scaling>
        <c:axPos val="b"/>
        <c:numFmt formatCode="General" sourceLinked="1"/>
        <c:tickLblPos val="nextTo"/>
        <c:crossAx val="93523968"/>
        <c:crosses val="autoZero"/>
        <c:auto val="1"/>
        <c:lblAlgn val="ctr"/>
        <c:lblOffset val="100"/>
      </c:catAx>
      <c:valAx>
        <c:axId val="93523968"/>
        <c:scaling>
          <c:orientation val="minMax"/>
        </c:scaling>
        <c:axPos val="l"/>
        <c:majorGridlines/>
        <c:numFmt formatCode="General" sourceLinked="1"/>
        <c:tickLblPos val="nextTo"/>
        <c:crossAx val="93120768"/>
        <c:crosses val="autoZero"/>
        <c:crossBetween val="between"/>
      </c:valAx>
      <c:spPr>
        <a:solidFill>
          <a:srgbClr val="FFFFFF"/>
        </a:solidFill>
        <a:ln w="25371">
          <a:noFill/>
        </a:ln>
      </c:spPr>
    </c:plotArea>
    <c:plotVisOnly val="1"/>
    <c:dispBlanksAs val="gap"/>
  </c:chart>
  <c:spPr>
    <a:solidFill>
      <a:srgbClr val="FFFFFF"/>
    </a:solidFill>
    <a:ln w="3171">
      <a:solidFill>
        <a:srgbClr val="808080"/>
      </a:solidFill>
      <a:prstDash val="solid"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423452768729652"/>
          <c:y val="0.11560693641618511"/>
          <c:w val="0.53094462540716614"/>
          <c:h val="0.5838150289017336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посещаемость%</c:v>
                </c:pt>
              </c:strCache>
            </c:strRef>
          </c:tx>
          <c:spPr>
            <a:solidFill>
              <a:srgbClr val="9999FF"/>
            </a:solidFill>
            <a:ln w="1268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2010-1011</c:v>
                </c:pt>
                <c:pt idx="1">
                  <c:v>2012-2013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65</c:v>
                </c:pt>
                <c:pt idx="1">
                  <c:v>70</c:v>
                </c:pt>
                <c:pt idx="2">
                  <c:v>73</c:v>
                </c:pt>
              </c:numCache>
            </c:numRef>
          </c:val>
        </c:ser>
        <c:axId val="107075840"/>
        <c:axId val="90481408"/>
      </c:barChart>
      <c:catAx>
        <c:axId val="107075840"/>
        <c:scaling>
          <c:orientation val="minMax"/>
        </c:scaling>
        <c:axPos val="b"/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0481408"/>
        <c:crosses val="autoZero"/>
        <c:auto val="1"/>
        <c:lblAlgn val="ctr"/>
        <c:lblOffset val="100"/>
        <c:tickLblSkip val="1"/>
        <c:tickMarkSkip val="1"/>
      </c:catAx>
      <c:valAx>
        <c:axId val="90481408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7075840"/>
        <c:crosses val="autoZero"/>
        <c:crossBetween val="between"/>
      </c:valAx>
      <c:spPr>
        <a:solidFill>
          <a:srgbClr val="C0C0C0"/>
        </a:solidFill>
        <a:ln w="1268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100977198697065"/>
          <c:y val="0.35260115606936415"/>
          <c:w val="0.31596091205211757"/>
          <c:h val="0.11560693641618511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 w="317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Катюня</dc:creator>
  <cp:keywords/>
  <dc:description/>
  <cp:lastModifiedBy>Катюня</cp:lastModifiedBy>
  <cp:revision>4</cp:revision>
  <dcterms:created xsi:type="dcterms:W3CDTF">2016-02-11T06:52:00Z</dcterms:created>
  <dcterms:modified xsi:type="dcterms:W3CDTF">2016-02-11T07:22:00Z</dcterms:modified>
</cp:coreProperties>
</file>